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A8" w:rsidRDefault="008C23A8" w:rsidP="008C2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5E4D">
        <w:rPr>
          <w:rFonts w:ascii="Times New Roman" w:hAnsi="Times New Roman" w:cs="Times New Roman"/>
          <w:b/>
          <w:sz w:val="24"/>
          <w:szCs w:val="24"/>
        </w:rPr>
        <w:t>A Educação Profissional e Tecnológica (EPT) e a Inclusão Social</w:t>
      </w:r>
    </w:p>
    <w:p w:rsidR="008C23A8" w:rsidRPr="00CC5E4D" w:rsidRDefault="008C23A8" w:rsidP="008C23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3A8" w:rsidRPr="00CC5E4D" w:rsidRDefault="008C23A8" w:rsidP="008C23A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C5E4D">
        <w:t>Ao longo da minha trajetória, a educação sempre esteve presente como espaço de transformação pessoal e social. Sou Gunnar Gabriel Zabala Melgar, professor de Filosofia na Escola Estadual de Ensino Fundamental e Médio General Osório, localizada no Distrito de Calama (Porto Velho/RO), comunidade ribeirinha às margens do rio Madeira. Natural de Guajará-Mirim, cresci em uma realidade marcada por fronteiras culturais e sociais, que exigiram de mim constante esforço para superar as dificuldades impostas pela falta de oportunidades.</w:t>
      </w:r>
    </w:p>
    <w:p w:rsidR="008C23A8" w:rsidRPr="00CC5E4D" w:rsidRDefault="008C23A8" w:rsidP="008C23A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C5E4D">
        <w:t>Minha inserção no magistério, que em 2025 completa quinze anos, foi resultado de um caminho de formação iniciado na filosofia, mas sempre permeado por experiências que me mostraram o quanto a ausência de políticas públicas de inclusão educacional e profissional pode gerar exclusão e perpetuar desigualdades. A própria formação sacerdotal, que vivenciei antes da licenciatura, me aproximou de diferentes setores sociais, permitindo observar de perto os impactos da exclusão e a urgência de políticas que articulem educação, trabalho e cidadania.</w:t>
      </w:r>
    </w:p>
    <w:p w:rsidR="008C23A8" w:rsidRPr="00CC5E4D" w:rsidRDefault="008C23A8" w:rsidP="008C23A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C5E4D">
        <w:t xml:space="preserve">Nesse percurso, percebi a relevância da </w:t>
      </w:r>
      <w:r w:rsidRPr="00CC5E4D">
        <w:rPr>
          <w:rStyle w:val="Forte"/>
          <w:b w:val="0"/>
        </w:rPr>
        <w:t>Educação Profissional e Tecnológica (EPT)</w:t>
      </w:r>
      <w:r w:rsidRPr="00CC5E4D">
        <w:t xml:space="preserve"> como alternativa concreta de emancipação social. Recordo que em Guajará-Mirim, ainda jovem, tive acesso ao curso de </w:t>
      </w:r>
      <w:r w:rsidRPr="00CC5E4D">
        <w:rPr>
          <w:rStyle w:val="Forte"/>
          <w:b w:val="0"/>
        </w:rPr>
        <w:t>Datilografia Computadorizada</w:t>
      </w:r>
      <w:r w:rsidRPr="00CC5E4D">
        <w:t xml:space="preserve"> (2004) no Centro Despertar, da Diocese local. Esse aprendizado aparentemente simples foi decisivo para minha vida acadêmica e profissional, abrindo portas no universo digital e tornando-se exemplo concreto de como a educação profissional pode modificar trajetórias.</w:t>
      </w:r>
    </w:p>
    <w:p w:rsidR="008C23A8" w:rsidRPr="00CC5E4D" w:rsidRDefault="008C23A8" w:rsidP="008C23A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C5E4D">
        <w:t xml:space="preserve">A partir dessa vivência, compreendi que a EPT não apenas capacita para o mercado de trabalho, mas também </w:t>
      </w:r>
      <w:r w:rsidRPr="00CC5E4D">
        <w:rPr>
          <w:rStyle w:val="Forte"/>
          <w:b w:val="0"/>
        </w:rPr>
        <w:t>cria condições de autonomia, dignidade e cidadania</w:t>
      </w:r>
      <w:r w:rsidRPr="00CC5E4D">
        <w:rPr>
          <w:b/>
        </w:rPr>
        <w:t>.</w:t>
      </w:r>
      <w:r w:rsidRPr="00CC5E4D">
        <w:t xml:space="preserve"> Como aponta Lukács (1978), o ser humano “cria e recria sua existência a partir do trabalho”, e, nesse sentido, a educação profissional é um instrumento vital para que jovens e adultos possam construir seu futuro.</w:t>
      </w:r>
    </w:p>
    <w:p w:rsidR="008C23A8" w:rsidRPr="00CC5E4D" w:rsidRDefault="008C23A8" w:rsidP="008C23A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C5E4D">
        <w:t xml:space="preserve">No entanto, para que a EPT seja </w:t>
      </w:r>
      <w:r w:rsidRPr="00CC5E4D">
        <w:rPr>
          <w:rStyle w:val="Forte"/>
          <w:b w:val="0"/>
        </w:rPr>
        <w:t>verdadeiramente inclusiva</w:t>
      </w:r>
      <w:r w:rsidRPr="00CC5E4D">
        <w:rPr>
          <w:b/>
        </w:rPr>
        <w:t>,</w:t>
      </w:r>
      <w:r w:rsidRPr="00CC5E4D">
        <w:t xml:space="preserve"> é necessário reconhecer as especificidades dos sujeitos. Pessoas com deficiência, jovens em situação de vulnerabilidade social, populações ribeirinhas, quilombolas e indígenas enfrentam barreiras de acesso e permanência que precisam ser superadas por meio de políticas públicas consistentes e práticas pedagógicas inovadoras. Como destaca Frigotto (2001), a articulação entre educação e trabalho deve ir além de uma lógica mercadológica, orientando-se por princípios de emancipação e formação integral.</w:t>
      </w:r>
    </w:p>
    <w:p w:rsidR="008C23A8" w:rsidRPr="00CC5E4D" w:rsidRDefault="008C23A8" w:rsidP="008C23A8">
      <w:pPr>
        <w:pStyle w:val="NormalWeb"/>
        <w:spacing w:before="0" w:beforeAutospacing="0" w:after="0" w:afterAutospacing="0" w:line="360" w:lineRule="auto"/>
        <w:ind w:firstLine="360"/>
        <w:jc w:val="both"/>
      </w:pPr>
      <w:r w:rsidRPr="00CC5E4D">
        <w:lastRenderedPageBreak/>
        <w:t>Entre os obstáculos ainda presentes na EPT, destacam-se:</w:t>
      </w:r>
    </w:p>
    <w:p w:rsidR="008C23A8" w:rsidRDefault="008C23A8" w:rsidP="008C23A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CC5E4D">
        <w:t>a falta de infraestrutura adequada nas regiões mais distantes, como o próprio Baixo Madeira;</w:t>
      </w:r>
    </w:p>
    <w:p w:rsidR="008C23A8" w:rsidRDefault="008C23A8" w:rsidP="008C23A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CC5E4D">
        <w:t>a ausência de formação continuada de professores para lidar com a diversidade;</w:t>
      </w:r>
    </w:p>
    <w:p w:rsidR="008C23A8" w:rsidRDefault="008C23A8" w:rsidP="008C23A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CC5E4D">
        <w:t>a carência de parcerias sólidas entre escola, comunidade e setor produtivo;</w:t>
      </w:r>
    </w:p>
    <w:p w:rsidR="008C23A8" w:rsidRPr="00CC5E4D" w:rsidRDefault="008C23A8" w:rsidP="008C23A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CC5E4D">
        <w:t>e as desigualdades sociais que comprometem o acesso e a permanência dos estudantes.</w:t>
      </w:r>
    </w:p>
    <w:p w:rsidR="008C23A8" w:rsidRDefault="008C23A8" w:rsidP="008C23A8">
      <w:pPr>
        <w:pStyle w:val="NormalWeb"/>
        <w:spacing w:before="0" w:beforeAutospacing="0" w:after="0" w:afterAutospacing="0" w:line="360" w:lineRule="auto"/>
        <w:ind w:firstLine="360"/>
        <w:jc w:val="both"/>
      </w:pPr>
    </w:p>
    <w:p w:rsidR="008C23A8" w:rsidRPr="00CC5E4D" w:rsidRDefault="008C23A8" w:rsidP="008C23A8">
      <w:pPr>
        <w:pStyle w:val="NormalWeb"/>
        <w:spacing w:before="0" w:beforeAutospacing="0" w:after="0" w:afterAutospacing="0" w:line="360" w:lineRule="auto"/>
        <w:ind w:firstLine="360"/>
        <w:jc w:val="both"/>
      </w:pPr>
      <w:r w:rsidRPr="00CC5E4D">
        <w:t xml:space="preserve">Superar esses desafios implica em </w:t>
      </w:r>
      <w:r w:rsidRPr="00CC5E4D">
        <w:rPr>
          <w:rStyle w:val="Forte"/>
          <w:b w:val="0"/>
        </w:rPr>
        <w:t>ações integradas</w:t>
      </w:r>
      <w:r w:rsidRPr="00CC5E4D">
        <w:rPr>
          <w:b/>
        </w:rPr>
        <w:t>.</w:t>
      </w:r>
      <w:r w:rsidRPr="00CC5E4D">
        <w:t xml:space="preserve"> Primeiramente, políticas públicas como a LDB (BRASIL, 1996) já apontam a necessidade de vinculação entre educação, trabalho e práticas sociais. Além disso, programas como o </w:t>
      </w:r>
      <w:r w:rsidRPr="00CC5E4D">
        <w:rPr>
          <w:rStyle w:val="Forte"/>
          <w:b w:val="0"/>
        </w:rPr>
        <w:t>Pé-de-Meia</w:t>
      </w:r>
      <w:r w:rsidRPr="00CC5E4D">
        <w:t xml:space="preserve"> para estudantes do ensino médio e licenciaturas</w:t>
      </w:r>
      <w:r>
        <w:rPr>
          <w:rStyle w:val="Refdenotaderodap"/>
        </w:rPr>
        <w:footnoteReference w:id="1"/>
      </w:r>
      <w:r w:rsidRPr="00CC5E4D">
        <w:t>, quando bem aplicados, podem fortalecer a permanência dos jovens na escola, reduzindo desigualdades. Também é fundamental promover a acessibilidade pedagógica e estrutural, garantindo que a EPT chegue a todos, independentemente de suas condições físicas, sociais ou geográficas.</w:t>
      </w:r>
    </w:p>
    <w:p w:rsidR="008C23A8" w:rsidRPr="00CC5E4D" w:rsidRDefault="008C23A8" w:rsidP="008C23A8">
      <w:pPr>
        <w:pStyle w:val="NormalWeb"/>
        <w:spacing w:before="0" w:beforeAutospacing="0" w:after="0" w:afterAutospacing="0" w:line="360" w:lineRule="auto"/>
        <w:ind w:firstLine="360"/>
        <w:jc w:val="both"/>
      </w:pPr>
      <w:r w:rsidRPr="00CC5E4D">
        <w:t xml:space="preserve">Em suma, minha experiência profissional e pessoal mostra que a educação, especialmente a </w:t>
      </w:r>
      <w:r w:rsidRPr="00CC5E4D">
        <w:rPr>
          <w:rStyle w:val="Forte"/>
          <w:b w:val="0"/>
        </w:rPr>
        <w:t>Educação Profissional e Tecnológica</w:t>
      </w:r>
      <w:r w:rsidRPr="00CC5E4D">
        <w:rPr>
          <w:b/>
        </w:rPr>
        <w:t>,</w:t>
      </w:r>
      <w:r w:rsidRPr="00CC5E4D">
        <w:t xml:space="preserve"> tem o poder de abrir caminhos antes inimagináveis. A verdadeira inclusão exige reconhecer a pluralidade dos sujeitos e investir em políticas públicas e práticas pedagógicas que permitam o desenvolvimento integral (omnilateral) dos estudantes. Somente assim poderemos transformar a EPT em uma ferramenta de justiça social, capaz de reduzir desigualdades e construir oportunidades reais para todos.</w:t>
      </w:r>
    </w:p>
    <w:p w:rsidR="008C23A8" w:rsidRPr="00CC5E4D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3A8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3A8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3A8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3A8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3A8" w:rsidRPr="00CC5E4D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E4D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8C23A8" w:rsidRPr="00CC5E4D" w:rsidRDefault="008C23A8" w:rsidP="008C23A8">
      <w:pPr>
        <w:pStyle w:val="NormalWeb"/>
      </w:pPr>
      <w:r w:rsidRPr="00CC5E4D">
        <w:t xml:space="preserve">BRASIL. Lei nº 9.394, de 20 de dezembro de 1996. Estabelece as diretrizes e bases da educação nacional. Disponível em: </w:t>
      </w:r>
      <w:hyperlink r:id="rId8" w:tgtFrame="_new" w:history="1">
        <w:r w:rsidRPr="00CC5E4D">
          <w:rPr>
            <w:rStyle w:val="Hyperlink"/>
          </w:rPr>
          <w:t>https://www2.senado.leg.br/bdsf/bitstream/handle/id/559748/lei_de_diretrizes_e_bases_3ed.pdf?sequence=1&amp;isAllowed=y</w:t>
        </w:r>
      </w:hyperlink>
      <w:r>
        <w:t>. Acesso em 24 set. 2025.</w:t>
      </w:r>
    </w:p>
    <w:p w:rsidR="008C23A8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E4D">
        <w:rPr>
          <w:rFonts w:ascii="Times New Roman" w:hAnsi="Times New Roman" w:cs="Times New Roman"/>
          <w:sz w:val="24"/>
          <w:szCs w:val="24"/>
        </w:rPr>
        <w:t xml:space="preserve">FRANÇA, Maria Cristina de Castilhos. </w:t>
      </w:r>
      <w:r w:rsidRPr="00CC5E4D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Trabalho e educação II:</w:t>
      </w:r>
      <w:r w:rsidRPr="00CC5E4D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unidade temática do curso de formação para professores da Educação Profissional e Tecnológica (EPT).</w:t>
      </w:r>
      <w:r w:rsidRPr="00CC5E4D">
        <w:rPr>
          <w:rFonts w:ascii="Times New Roman" w:hAnsi="Times New Roman" w:cs="Times New Roman"/>
          <w:sz w:val="24"/>
          <w:szCs w:val="24"/>
        </w:rPr>
        <w:t xml:space="preserve"> Florianópolis: UFSC, 2024. Disponível em: </w:t>
      </w:r>
      <w:hyperlink r:id="rId9" w:tgtFrame="_new" w:history="1">
        <w:r w:rsidRPr="00CC5E4D">
          <w:rPr>
            <w:rStyle w:val="Hyperlink"/>
            <w:rFonts w:ascii="Times New Roman" w:hAnsi="Times New Roman" w:cs="Times New Roman"/>
            <w:sz w:val="24"/>
            <w:szCs w:val="24"/>
          </w:rPr>
          <w:t>https://sgmdnute.sites.ufsc.br/setec-materiais/trabalho-educacao-2/index.html</w:t>
        </w:r>
      </w:hyperlink>
      <w:r w:rsidRPr="00CC5E4D">
        <w:rPr>
          <w:rFonts w:ascii="Times New Roman" w:hAnsi="Times New Roman" w:cs="Times New Roman"/>
          <w:sz w:val="24"/>
          <w:szCs w:val="24"/>
        </w:rPr>
        <w:t>. Acesso em 24 set. 2025.</w:t>
      </w:r>
    </w:p>
    <w:p w:rsidR="008C23A8" w:rsidRPr="00CC5E4D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3A8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E4D">
        <w:rPr>
          <w:rFonts w:ascii="Times New Roman" w:hAnsi="Times New Roman" w:cs="Times New Roman"/>
          <w:sz w:val="24"/>
          <w:szCs w:val="24"/>
        </w:rPr>
        <w:t xml:space="preserve">FRIGOTTO, G. </w:t>
      </w:r>
      <w:r w:rsidRPr="00CC5E4D">
        <w:rPr>
          <w:rFonts w:ascii="Times New Roman" w:hAnsi="Times New Roman" w:cs="Times New Roman"/>
          <w:b/>
          <w:sz w:val="24"/>
          <w:szCs w:val="24"/>
        </w:rPr>
        <w:t>Educação e trabalho:</w:t>
      </w:r>
      <w:r w:rsidRPr="00CC5E4D">
        <w:rPr>
          <w:rFonts w:ascii="Times New Roman" w:hAnsi="Times New Roman" w:cs="Times New Roman"/>
          <w:sz w:val="24"/>
          <w:szCs w:val="24"/>
        </w:rPr>
        <w:t xml:space="preserve"> bases para debater a educação profissional emancipadora. </w:t>
      </w:r>
      <w:r w:rsidRPr="00CC5E4D">
        <w:rPr>
          <w:rStyle w:val="nfase"/>
          <w:rFonts w:ascii="Times New Roman" w:hAnsi="Times New Roman" w:cs="Times New Roman"/>
          <w:sz w:val="24"/>
          <w:szCs w:val="24"/>
        </w:rPr>
        <w:t>Perspectiva</w:t>
      </w:r>
      <w:r w:rsidRPr="00CC5E4D">
        <w:rPr>
          <w:rFonts w:ascii="Times New Roman" w:hAnsi="Times New Roman" w:cs="Times New Roman"/>
          <w:sz w:val="24"/>
          <w:szCs w:val="24"/>
        </w:rPr>
        <w:t xml:space="preserve">, 19(1), 71–87, 2001. Disponível em: </w:t>
      </w:r>
      <w:hyperlink r:id="rId10" w:tgtFrame="_new" w:history="1">
        <w:r w:rsidRPr="00CC5E4D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https://periodicos.ufsc.br/index.php/perspectiva/article/view/8463</w:t>
        </w:r>
      </w:hyperlink>
      <w:r w:rsidRPr="00CC5E4D">
        <w:rPr>
          <w:rFonts w:ascii="Times New Roman" w:hAnsi="Times New Roman" w:cs="Times New Roman"/>
          <w:sz w:val="24"/>
          <w:szCs w:val="24"/>
        </w:rPr>
        <w:t xml:space="preserve">. Acesso em 24 set. 2025. </w:t>
      </w:r>
    </w:p>
    <w:p w:rsidR="008C23A8" w:rsidRPr="00CC5E4D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3A8" w:rsidRPr="00CC5E4D" w:rsidRDefault="008C23A8" w:rsidP="008C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E4D">
        <w:rPr>
          <w:rFonts w:ascii="Times New Roman" w:hAnsi="Times New Roman" w:cs="Times New Roman"/>
          <w:sz w:val="24"/>
          <w:szCs w:val="24"/>
        </w:rPr>
        <w:t xml:space="preserve">LUKÁCS, G. </w:t>
      </w:r>
      <w:r w:rsidRPr="00CC5E4D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As bases ontológicas do pensamento e da atividade do homem</w:t>
      </w:r>
      <w:r w:rsidRPr="00CC5E4D">
        <w:rPr>
          <w:rStyle w:val="nfase"/>
          <w:rFonts w:ascii="Times New Roman" w:hAnsi="Times New Roman" w:cs="Times New Roman"/>
          <w:sz w:val="24"/>
          <w:szCs w:val="24"/>
        </w:rPr>
        <w:t>.</w:t>
      </w:r>
      <w:r w:rsidRPr="00CC5E4D">
        <w:rPr>
          <w:rFonts w:ascii="Times New Roman" w:hAnsi="Times New Roman" w:cs="Times New Roman"/>
          <w:sz w:val="24"/>
          <w:szCs w:val="24"/>
        </w:rPr>
        <w:t xml:space="preserve"> Temas de Ciências Humanas. São Paulo: [s.n], 1978.</w:t>
      </w:r>
    </w:p>
    <w:p w:rsidR="00D70D13" w:rsidRPr="00834B88" w:rsidRDefault="00D70D13" w:rsidP="008C23A8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70D13" w:rsidRPr="00834B88" w:rsidSect="008418BA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E7" w:rsidRDefault="00A63EE7" w:rsidP="00935C04">
      <w:pPr>
        <w:spacing w:after="0" w:line="240" w:lineRule="auto"/>
      </w:pPr>
      <w:r>
        <w:separator/>
      </w:r>
    </w:p>
  </w:endnote>
  <w:endnote w:type="continuationSeparator" w:id="0">
    <w:p w:rsidR="00A63EE7" w:rsidRDefault="00A63EE7" w:rsidP="0093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254882"/>
      <w:docPartObj>
        <w:docPartGallery w:val="Page Numbers (Bottom of Page)"/>
        <w:docPartUnique/>
      </w:docPartObj>
    </w:sdtPr>
    <w:sdtEndPr/>
    <w:sdtContent>
      <w:p w:rsidR="00E9602D" w:rsidRDefault="00E960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2FF">
          <w:rPr>
            <w:noProof/>
          </w:rPr>
          <w:t>1</w:t>
        </w:r>
        <w:r>
          <w:fldChar w:fldCharType="end"/>
        </w:r>
      </w:p>
    </w:sdtContent>
  </w:sdt>
  <w:p w:rsidR="00E9602D" w:rsidRDefault="00E960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E7" w:rsidRDefault="00A63EE7" w:rsidP="00935C04">
      <w:pPr>
        <w:spacing w:after="0" w:line="240" w:lineRule="auto"/>
      </w:pPr>
      <w:r>
        <w:separator/>
      </w:r>
    </w:p>
  </w:footnote>
  <w:footnote w:type="continuationSeparator" w:id="0">
    <w:p w:rsidR="00A63EE7" w:rsidRDefault="00A63EE7" w:rsidP="00935C04">
      <w:pPr>
        <w:spacing w:after="0" w:line="240" w:lineRule="auto"/>
      </w:pPr>
      <w:r>
        <w:continuationSeparator/>
      </w:r>
    </w:p>
  </w:footnote>
  <w:footnote w:id="1">
    <w:p w:rsidR="008C23A8" w:rsidRPr="00291E92" w:rsidRDefault="008C23A8" w:rsidP="008C23A8">
      <w:pPr>
        <w:pStyle w:val="Textodenotaderodap"/>
        <w:jc w:val="both"/>
        <w:rPr>
          <w:rFonts w:ascii="Times New Roman" w:hAnsi="Times New Roman" w:cs="Times New Roman"/>
        </w:rPr>
      </w:pPr>
      <w:r w:rsidRPr="00291E92">
        <w:rPr>
          <w:rStyle w:val="Refdenotaderodap"/>
          <w:rFonts w:ascii="Times New Roman" w:hAnsi="Times New Roman" w:cs="Times New Roman"/>
        </w:rPr>
        <w:footnoteRef/>
      </w:r>
      <w:r w:rsidRPr="00291E92">
        <w:rPr>
          <w:rFonts w:ascii="Times New Roman" w:hAnsi="Times New Roman" w:cs="Times New Roman"/>
        </w:rPr>
        <w:t xml:space="preserve"> Programa de incentivo financeiro-educacional na modalidade de poupança destinado a promover a permanência e a conclusão escolar de estudantes matriculados no ensino médio e universidades públicas. Disponível em: </w:t>
      </w:r>
      <w:hyperlink r:id="rId1" w:history="1">
        <w:r w:rsidRPr="00291E92">
          <w:rPr>
            <w:rStyle w:val="Hyperlink"/>
            <w:rFonts w:ascii="Times New Roman" w:hAnsi="Times New Roman" w:cs="Times New Roman"/>
          </w:rPr>
          <w:t>https://www.gov.br/mec/pt-br/pe-de-meia</w:t>
        </w:r>
      </w:hyperlink>
      <w:r w:rsidRPr="00291E92">
        <w:rPr>
          <w:rFonts w:ascii="Times New Roman" w:hAnsi="Times New Roman" w:cs="Times New Roman"/>
        </w:rPr>
        <w:t xml:space="preserve">. Acesso em: 24 set. 2025.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04" w:rsidRDefault="00935C04">
    <w:pPr>
      <w:pStyle w:val="Cabealho"/>
      <w:jc w:val="right"/>
    </w:pPr>
  </w:p>
  <w:p w:rsidR="00935C04" w:rsidRDefault="00935C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B2D69"/>
    <w:multiLevelType w:val="multilevel"/>
    <w:tmpl w:val="E57C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90489"/>
    <w:multiLevelType w:val="multilevel"/>
    <w:tmpl w:val="3256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E2"/>
    <w:rsid w:val="000A0242"/>
    <w:rsid w:val="001C4BE2"/>
    <w:rsid w:val="002F6529"/>
    <w:rsid w:val="00383D92"/>
    <w:rsid w:val="003E37EE"/>
    <w:rsid w:val="004737D6"/>
    <w:rsid w:val="00487695"/>
    <w:rsid w:val="005A0CAD"/>
    <w:rsid w:val="005C55EB"/>
    <w:rsid w:val="0067324A"/>
    <w:rsid w:val="00834B88"/>
    <w:rsid w:val="008418BA"/>
    <w:rsid w:val="00883C9D"/>
    <w:rsid w:val="008C23A8"/>
    <w:rsid w:val="008C73FD"/>
    <w:rsid w:val="00935C04"/>
    <w:rsid w:val="009B24D7"/>
    <w:rsid w:val="009F21A4"/>
    <w:rsid w:val="009F5E4F"/>
    <w:rsid w:val="00A62B58"/>
    <w:rsid w:val="00A63EE7"/>
    <w:rsid w:val="00B00C41"/>
    <w:rsid w:val="00B00F41"/>
    <w:rsid w:val="00B032FF"/>
    <w:rsid w:val="00BB6006"/>
    <w:rsid w:val="00CB74D7"/>
    <w:rsid w:val="00D17A87"/>
    <w:rsid w:val="00D70D13"/>
    <w:rsid w:val="00DF789E"/>
    <w:rsid w:val="00E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71599-C652-4215-89AE-C46FCD42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5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5C04"/>
  </w:style>
  <w:style w:type="paragraph" w:styleId="Rodap">
    <w:name w:val="footer"/>
    <w:basedOn w:val="Normal"/>
    <w:link w:val="RodapChar"/>
    <w:uiPriority w:val="99"/>
    <w:unhideWhenUsed/>
    <w:rsid w:val="00935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5C04"/>
  </w:style>
  <w:style w:type="character" w:styleId="Forte">
    <w:name w:val="Strong"/>
    <w:basedOn w:val="Fontepargpadro"/>
    <w:uiPriority w:val="22"/>
    <w:qFormat/>
    <w:rsid w:val="00383D92"/>
    <w:rPr>
      <w:b/>
      <w:bCs/>
    </w:rPr>
  </w:style>
  <w:style w:type="paragraph" w:styleId="NormalWeb">
    <w:name w:val="Normal (Web)"/>
    <w:basedOn w:val="Normal"/>
    <w:uiPriority w:val="99"/>
    <w:unhideWhenUsed/>
    <w:rsid w:val="0038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0242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8C23A8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23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23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23A8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C23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senado.leg.br/bdsf/bitstream/handle/id/559748/lei_de_diretrizes_e_bases_3ed.pdf?sequence=1&amp;isAllowed=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eriodicos.ufsc.br/index.php/perspectiva/article/view/84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gmdnute.sites.ufsc.br/setec-materiais/trabalho-educacao-2/index.htm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mec/pt-br/pe-de-me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32AA-F601-4044-8FBB-4E70BDF7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2025-04-18T00:46:00Z</cp:lastPrinted>
  <dcterms:created xsi:type="dcterms:W3CDTF">2025-10-08T11:06:00Z</dcterms:created>
  <dcterms:modified xsi:type="dcterms:W3CDTF">2025-10-08T11:06:00Z</dcterms:modified>
</cp:coreProperties>
</file>